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57CA9" w14:textId="77777777" w:rsidR="0006082A" w:rsidRDefault="0006082A" w:rsidP="0006082A">
      <w:bookmarkStart w:id="0" w:name="_Hlk219113993"/>
      <w:r>
        <w:rPr>
          <w:noProof/>
        </w:rPr>
        <w:drawing>
          <wp:anchor distT="0" distB="0" distL="114300" distR="114300" simplePos="0" relativeHeight="251659264" behindDoc="0" locked="0" layoutInCell="1" allowOverlap="1" wp14:anchorId="04DA72B9" wp14:editId="4B6FDD5A">
            <wp:simplePos x="0" y="0"/>
            <wp:positionH relativeFrom="margin">
              <wp:align>center</wp:align>
            </wp:positionH>
            <wp:positionV relativeFrom="paragraph">
              <wp:posOffset>0</wp:posOffset>
            </wp:positionV>
            <wp:extent cx="3733800" cy="1314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t="18707" b="24150"/>
                    <a:stretch/>
                  </pic:blipFill>
                  <pic:spPr bwMode="auto">
                    <a:xfrm>
                      <a:off x="0" y="0"/>
                      <a:ext cx="3733800" cy="1314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DC3509" w14:textId="77777777" w:rsidR="0006082A" w:rsidRPr="00A23F90" w:rsidRDefault="0006082A" w:rsidP="0006082A"/>
    <w:p w14:paraId="12EB8BB7" w14:textId="77777777" w:rsidR="0006082A" w:rsidRPr="00A23F90" w:rsidRDefault="0006082A" w:rsidP="0006082A"/>
    <w:p w14:paraId="715B9F1A" w14:textId="77777777" w:rsidR="0006082A" w:rsidRPr="00A23F90" w:rsidRDefault="0006082A" w:rsidP="0006082A"/>
    <w:p w14:paraId="62F3AE6A" w14:textId="77777777" w:rsidR="0006082A" w:rsidRPr="00A23F90" w:rsidRDefault="0006082A" w:rsidP="0006082A">
      <w:pPr>
        <w:spacing w:after="0" w:line="240" w:lineRule="auto"/>
        <w:rPr>
          <w:rFonts w:cstheme="minorHAnsi"/>
          <w:b/>
          <w:bCs/>
        </w:rPr>
      </w:pPr>
    </w:p>
    <w:p w14:paraId="39771005" w14:textId="77777777" w:rsidR="0006082A" w:rsidRDefault="0006082A" w:rsidP="0006082A">
      <w:pPr>
        <w:tabs>
          <w:tab w:val="left" w:pos="3510"/>
        </w:tabs>
        <w:spacing w:after="0" w:line="240" w:lineRule="auto"/>
        <w:jc w:val="center"/>
        <w:rPr>
          <w:rFonts w:cstheme="minorHAnsi"/>
          <w:b/>
          <w:bCs/>
        </w:rPr>
      </w:pPr>
    </w:p>
    <w:p w14:paraId="27AE5ECB" w14:textId="77777777" w:rsidR="0006082A" w:rsidRPr="00386257" w:rsidRDefault="0006082A" w:rsidP="0006082A">
      <w:pPr>
        <w:tabs>
          <w:tab w:val="left" w:pos="3510"/>
        </w:tabs>
        <w:spacing w:after="0" w:line="240" w:lineRule="auto"/>
        <w:jc w:val="center"/>
        <w:rPr>
          <w:rFonts w:cstheme="minorHAnsi"/>
          <w:b/>
          <w:bCs/>
          <w:sz w:val="28"/>
          <w:szCs w:val="28"/>
        </w:rPr>
      </w:pPr>
      <w:r w:rsidRPr="00386257">
        <w:rPr>
          <w:rFonts w:cstheme="minorHAnsi"/>
          <w:b/>
          <w:bCs/>
          <w:sz w:val="28"/>
          <w:szCs w:val="28"/>
        </w:rPr>
        <w:t xml:space="preserve">AmeriCorps VISTA Service Site </w:t>
      </w:r>
    </w:p>
    <w:p w14:paraId="67775674" w14:textId="77777777" w:rsidR="0006082A" w:rsidRPr="00386257" w:rsidRDefault="0006082A" w:rsidP="0006082A">
      <w:pPr>
        <w:tabs>
          <w:tab w:val="left" w:pos="3510"/>
        </w:tabs>
        <w:spacing w:after="0" w:line="240" w:lineRule="auto"/>
        <w:jc w:val="center"/>
        <w:rPr>
          <w:rFonts w:cstheme="minorHAnsi"/>
          <w:b/>
          <w:bCs/>
          <w:sz w:val="28"/>
          <w:szCs w:val="28"/>
        </w:rPr>
      </w:pPr>
      <w:r w:rsidRPr="00386257">
        <w:rPr>
          <w:rFonts w:cstheme="minorHAnsi"/>
          <w:b/>
          <w:bCs/>
          <w:sz w:val="28"/>
          <w:szCs w:val="28"/>
        </w:rPr>
        <w:t>Recruitment Procedure Agreement 202</w:t>
      </w:r>
      <w:r>
        <w:rPr>
          <w:rFonts w:cstheme="minorHAnsi"/>
          <w:b/>
          <w:bCs/>
          <w:sz w:val="28"/>
          <w:szCs w:val="28"/>
        </w:rPr>
        <w:t>6</w:t>
      </w:r>
      <w:r w:rsidRPr="00386257">
        <w:rPr>
          <w:rFonts w:cstheme="minorHAnsi"/>
          <w:b/>
          <w:bCs/>
          <w:sz w:val="28"/>
          <w:szCs w:val="28"/>
        </w:rPr>
        <w:t>-202</w:t>
      </w:r>
      <w:r>
        <w:rPr>
          <w:rFonts w:cstheme="minorHAnsi"/>
          <w:b/>
          <w:bCs/>
          <w:sz w:val="28"/>
          <w:szCs w:val="28"/>
        </w:rPr>
        <w:t>7</w:t>
      </w:r>
      <w:r w:rsidRPr="00386257">
        <w:rPr>
          <w:rFonts w:cstheme="minorHAnsi"/>
          <w:b/>
          <w:bCs/>
          <w:sz w:val="28"/>
          <w:szCs w:val="28"/>
        </w:rPr>
        <w:t xml:space="preserve"> Grant Year</w:t>
      </w:r>
    </w:p>
    <w:p w14:paraId="683C8FA2" w14:textId="77777777" w:rsidR="0006082A" w:rsidRPr="00386257" w:rsidRDefault="0006082A" w:rsidP="0006082A">
      <w:pPr>
        <w:tabs>
          <w:tab w:val="left" w:pos="3510"/>
        </w:tabs>
        <w:spacing w:after="0" w:line="240" w:lineRule="auto"/>
        <w:rPr>
          <w:rFonts w:cstheme="minorHAnsi"/>
          <w:b/>
          <w:bCs/>
          <w:sz w:val="28"/>
          <w:szCs w:val="28"/>
        </w:rPr>
      </w:pPr>
      <w:r w:rsidRPr="00386257">
        <w:rPr>
          <w:rFonts w:cstheme="minorHAnsi"/>
          <w:b/>
          <w:bCs/>
          <w:sz w:val="28"/>
          <w:szCs w:val="28"/>
          <w:u w:val="single"/>
        </w:rPr>
        <w:t>Overview:</w:t>
      </w:r>
    </w:p>
    <w:p w14:paraId="765F1E7A" w14:textId="77777777" w:rsidR="0006082A" w:rsidRDefault="0006082A" w:rsidP="0006082A">
      <w:pPr>
        <w:tabs>
          <w:tab w:val="left" w:pos="3510"/>
        </w:tabs>
        <w:spacing w:after="0" w:line="240" w:lineRule="auto"/>
        <w:rPr>
          <w:rFonts w:cstheme="minorHAnsi"/>
          <w:b/>
          <w:bCs/>
          <w:sz w:val="24"/>
          <w:szCs w:val="24"/>
        </w:rPr>
      </w:pPr>
    </w:p>
    <w:p w14:paraId="3A212C5A" w14:textId="77777777" w:rsidR="0006082A" w:rsidRDefault="0006082A" w:rsidP="0006082A">
      <w:pPr>
        <w:tabs>
          <w:tab w:val="left" w:pos="3510"/>
        </w:tabs>
        <w:spacing w:after="0" w:line="240" w:lineRule="auto"/>
        <w:rPr>
          <w:rFonts w:cstheme="minorHAnsi"/>
        </w:rPr>
      </w:pPr>
      <w:r>
        <w:rPr>
          <w:rFonts w:cstheme="minorHAnsi"/>
        </w:rPr>
        <w:t>Montana Campus Network for Civic Engagement (MCNCE) serves as an intermediary for the placement of AmeriCorps VISTA members, and ensures the compliance of programs with federal regulations as described in Title 45 of the U.S. Code. This Recruitment Procedure Agreement describes the responsibilities of MCNCE and of AmeriCorps VISTA service site partners in recruiting and placing candidates for an AmeriCorps VISTA position. This agreement applies to positions scheduled to begin in 2026.</w:t>
      </w:r>
    </w:p>
    <w:p w14:paraId="25AF4041" w14:textId="77777777" w:rsidR="0006082A" w:rsidRPr="00157278" w:rsidRDefault="0006082A" w:rsidP="0006082A">
      <w:pPr>
        <w:tabs>
          <w:tab w:val="left" w:pos="3510"/>
        </w:tabs>
        <w:spacing w:after="0" w:line="240" w:lineRule="auto"/>
        <w:rPr>
          <w:rFonts w:cstheme="minorHAnsi"/>
          <w:sz w:val="24"/>
          <w:szCs w:val="24"/>
        </w:rPr>
      </w:pPr>
    </w:p>
    <w:p w14:paraId="4F40C2FF" w14:textId="77777777" w:rsidR="0006082A" w:rsidRPr="00386257" w:rsidRDefault="0006082A" w:rsidP="0006082A">
      <w:pPr>
        <w:tabs>
          <w:tab w:val="left" w:pos="3510"/>
        </w:tabs>
        <w:spacing w:after="0" w:line="240" w:lineRule="auto"/>
        <w:rPr>
          <w:rFonts w:cstheme="minorHAnsi"/>
          <w:b/>
          <w:bCs/>
          <w:sz w:val="28"/>
          <w:szCs w:val="28"/>
          <w:u w:val="single"/>
        </w:rPr>
      </w:pPr>
      <w:r w:rsidRPr="00386257">
        <w:rPr>
          <w:rFonts w:cstheme="minorHAnsi"/>
          <w:b/>
          <w:bCs/>
          <w:sz w:val="28"/>
          <w:szCs w:val="28"/>
          <w:u w:val="single"/>
        </w:rPr>
        <w:t>Service Site Requirements and Responsibilities:</w:t>
      </w:r>
    </w:p>
    <w:p w14:paraId="0285921F" w14:textId="77777777" w:rsidR="0006082A" w:rsidRDefault="0006082A" w:rsidP="0006082A">
      <w:pPr>
        <w:tabs>
          <w:tab w:val="left" w:pos="3510"/>
        </w:tabs>
        <w:spacing w:after="0" w:line="240" w:lineRule="auto"/>
        <w:rPr>
          <w:rFonts w:cstheme="minorHAnsi"/>
        </w:rPr>
      </w:pPr>
    </w:p>
    <w:p w14:paraId="59436ECD" w14:textId="450381EC" w:rsidR="0006082A" w:rsidRDefault="0006082A" w:rsidP="0006082A">
      <w:pPr>
        <w:tabs>
          <w:tab w:val="left" w:pos="3510"/>
        </w:tabs>
        <w:spacing w:after="0" w:line="240" w:lineRule="auto"/>
        <w:rPr>
          <w:rFonts w:cstheme="minorHAnsi"/>
        </w:rPr>
      </w:pPr>
      <w:r>
        <w:rPr>
          <w:rFonts w:cstheme="minorHAnsi"/>
        </w:rPr>
        <w:t xml:space="preserve">Service sites bear the following </w:t>
      </w:r>
      <w:r w:rsidR="008C5012">
        <w:rPr>
          <w:rFonts w:cstheme="minorHAnsi"/>
        </w:rPr>
        <w:t>co-</w:t>
      </w:r>
      <w:r>
        <w:rPr>
          <w:rFonts w:cstheme="minorHAnsi"/>
        </w:rPr>
        <w:t>responsibilities in the recruitment of AmeriCorps VISTA members:</w:t>
      </w:r>
    </w:p>
    <w:p w14:paraId="0AFE8984" w14:textId="77777777" w:rsidR="0006082A" w:rsidRDefault="0006082A" w:rsidP="0006082A">
      <w:pPr>
        <w:pStyle w:val="ListParagraph"/>
        <w:numPr>
          <w:ilvl w:val="0"/>
          <w:numId w:val="1"/>
        </w:numPr>
        <w:tabs>
          <w:tab w:val="left" w:pos="3510"/>
        </w:tabs>
        <w:spacing w:after="0" w:line="240" w:lineRule="auto"/>
        <w:rPr>
          <w:rFonts w:cstheme="minorHAnsi"/>
        </w:rPr>
      </w:pPr>
      <w:r>
        <w:rPr>
          <w:rFonts w:cstheme="minorHAnsi"/>
        </w:rPr>
        <w:t>Provide MCNCE with a VISTA Assignment Description (VAD), and make any clarifications, corrections, or edits to the VAD requested by MCNCE. (Instructions for completing a VAD are provided separately).</w:t>
      </w:r>
    </w:p>
    <w:p w14:paraId="61EE4BAB" w14:textId="57E89070" w:rsidR="0006082A" w:rsidRDefault="0006082A" w:rsidP="0006082A">
      <w:pPr>
        <w:pStyle w:val="ListParagraph"/>
        <w:numPr>
          <w:ilvl w:val="0"/>
          <w:numId w:val="1"/>
        </w:numPr>
        <w:tabs>
          <w:tab w:val="left" w:pos="3510"/>
        </w:tabs>
        <w:spacing w:after="0" w:line="240" w:lineRule="auto"/>
        <w:rPr>
          <w:rFonts w:cstheme="minorHAnsi"/>
        </w:rPr>
      </w:pPr>
      <w:r>
        <w:rPr>
          <w:rFonts w:cstheme="minorHAnsi"/>
        </w:rPr>
        <w:t>Conduct an interview with any candidate whom MCNCE provides to the site as a potential match</w:t>
      </w:r>
      <w:r w:rsidR="00F8467C">
        <w:rPr>
          <w:rFonts w:cstheme="minorHAnsi"/>
        </w:rPr>
        <w:t xml:space="preserve"> in a timely fashion</w:t>
      </w:r>
      <w:r>
        <w:rPr>
          <w:rFonts w:cstheme="minorHAnsi"/>
        </w:rPr>
        <w:t>.</w:t>
      </w:r>
    </w:p>
    <w:p w14:paraId="74CA64D6" w14:textId="77777777" w:rsidR="0006082A" w:rsidRDefault="0006082A" w:rsidP="0006082A">
      <w:pPr>
        <w:pStyle w:val="ListParagraph"/>
        <w:numPr>
          <w:ilvl w:val="0"/>
          <w:numId w:val="1"/>
        </w:numPr>
        <w:tabs>
          <w:tab w:val="left" w:pos="3510"/>
        </w:tabs>
        <w:spacing w:after="0" w:line="240" w:lineRule="auto"/>
        <w:rPr>
          <w:rFonts w:cstheme="minorHAnsi"/>
        </w:rPr>
      </w:pPr>
      <w:r>
        <w:rPr>
          <w:rFonts w:cstheme="minorHAnsi"/>
        </w:rPr>
        <w:t xml:space="preserve">Post information about the organization’s open AmeriCorps position(s) to any employment opportunities page maintained by the organization (e.g., a “Join Our Team” page on the organization’s website), if organizational policies to do prohibit doing so. </w:t>
      </w:r>
    </w:p>
    <w:p w14:paraId="138B6C2B" w14:textId="77777777" w:rsidR="0006082A" w:rsidRDefault="0006082A" w:rsidP="0006082A">
      <w:pPr>
        <w:pStyle w:val="ListParagraph"/>
        <w:numPr>
          <w:ilvl w:val="0"/>
          <w:numId w:val="1"/>
        </w:numPr>
        <w:tabs>
          <w:tab w:val="left" w:pos="3510"/>
        </w:tabs>
        <w:spacing w:after="0" w:line="240" w:lineRule="auto"/>
        <w:rPr>
          <w:rFonts w:cstheme="minorHAnsi"/>
        </w:rPr>
      </w:pPr>
      <w:r>
        <w:rPr>
          <w:rFonts w:cstheme="minorHAnsi"/>
        </w:rPr>
        <w:t xml:space="preserve">The service site supervisor must attend a required </w:t>
      </w:r>
      <w:r w:rsidRPr="0050039F">
        <w:rPr>
          <w:rFonts w:cstheme="minorHAnsi"/>
          <w:b/>
          <w:bCs/>
          <w:u w:val="single"/>
        </w:rPr>
        <w:t>site supervisor training</w:t>
      </w:r>
      <w:r>
        <w:rPr>
          <w:rFonts w:cstheme="minorHAnsi"/>
        </w:rPr>
        <w:t xml:space="preserve"> in March 2026, date/time TBA.  </w:t>
      </w:r>
    </w:p>
    <w:p w14:paraId="66C15C00" w14:textId="77777777" w:rsidR="0006082A" w:rsidRDefault="0006082A" w:rsidP="0006082A">
      <w:pPr>
        <w:pStyle w:val="ListParagraph"/>
        <w:numPr>
          <w:ilvl w:val="0"/>
          <w:numId w:val="1"/>
        </w:numPr>
        <w:tabs>
          <w:tab w:val="left" w:pos="3510"/>
        </w:tabs>
        <w:spacing w:after="0" w:line="240" w:lineRule="auto"/>
        <w:rPr>
          <w:rFonts w:cstheme="minorHAnsi"/>
        </w:rPr>
      </w:pPr>
      <w:r>
        <w:rPr>
          <w:rFonts w:cstheme="minorHAnsi"/>
        </w:rPr>
        <w:t>Post fliers about the position locally.</w:t>
      </w:r>
    </w:p>
    <w:p w14:paraId="22F3568D" w14:textId="77777777" w:rsidR="0006082A" w:rsidRDefault="0006082A" w:rsidP="0006082A">
      <w:pPr>
        <w:pStyle w:val="ListParagraph"/>
        <w:numPr>
          <w:ilvl w:val="0"/>
          <w:numId w:val="1"/>
        </w:numPr>
        <w:tabs>
          <w:tab w:val="left" w:pos="3510"/>
        </w:tabs>
        <w:spacing w:after="0" w:line="240" w:lineRule="auto"/>
        <w:rPr>
          <w:rFonts w:cstheme="minorHAnsi"/>
        </w:rPr>
      </w:pPr>
      <w:r>
        <w:rPr>
          <w:rFonts w:cstheme="minorHAnsi"/>
        </w:rPr>
        <w:t>Post to the organization’s social media about the position.</w:t>
      </w:r>
    </w:p>
    <w:p w14:paraId="6C4C1DEF" w14:textId="77777777" w:rsidR="0006082A" w:rsidRDefault="0006082A" w:rsidP="0006082A">
      <w:pPr>
        <w:pStyle w:val="ListParagraph"/>
        <w:numPr>
          <w:ilvl w:val="0"/>
          <w:numId w:val="1"/>
        </w:numPr>
        <w:tabs>
          <w:tab w:val="left" w:pos="3510"/>
        </w:tabs>
        <w:spacing w:after="0" w:line="240" w:lineRule="auto"/>
        <w:rPr>
          <w:rFonts w:cstheme="minorHAnsi"/>
        </w:rPr>
      </w:pPr>
      <w:r>
        <w:rPr>
          <w:rFonts w:cstheme="minorHAnsi"/>
        </w:rPr>
        <w:t>Announce the position in newsletters, at staff meetings, and at board meetings.</w:t>
      </w:r>
    </w:p>
    <w:p w14:paraId="3F255B4D" w14:textId="77777777" w:rsidR="0006082A" w:rsidRDefault="0006082A" w:rsidP="0006082A">
      <w:pPr>
        <w:pStyle w:val="ListParagraph"/>
        <w:numPr>
          <w:ilvl w:val="0"/>
          <w:numId w:val="1"/>
        </w:numPr>
        <w:tabs>
          <w:tab w:val="left" w:pos="3510"/>
        </w:tabs>
        <w:spacing w:after="0" w:line="240" w:lineRule="auto"/>
        <w:rPr>
          <w:rFonts w:cstheme="minorHAnsi"/>
        </w:rPr>
      </w:pPr>
      <w:r>
        <w:rPr>
          <w:rFonts w:cstheme="minorHAnsi"/>
        </w:rPr>
        <w:t>Coordinate with partner organizations to share the position through their networks.</w:t>
      </w:r>
    </w:p>
    <w:p w14:paraId="172C6E05" w14:textId="77777777" w:rsidR="0006082A" w:rsidRDefault="0006082A" w:rsidP="0006082A">
      <w:pPr>
        <w:pStyle w:val="ListParagraph"/>
        <w:numPr>
          <w:ilvl w:val="0"/>
          <w:numId w:val="1"/>
        </w:numPr>
        <w:tabs>
          <w:tab w:val="left" w:pos="3510"/>
        </w:tabs>
        <w:spacing w:after="0" w:line="240" w:lineRule="auto"/>
        <w:rPr>
          <w:rFonts w:cstheme="minorHAnsi"/>
        </w:rPr>
      </w:pPr>
      <w:r>
        <w:rPr>
          <w:rFonts w:cstheme="minorHAnsi"/>
        </w:rPr>
        <w:t xml:space="preserve">Identify clients, students, volunteers, community members, and/or other stakeholders who may be a good fit for the position and encourage them to apply. </w:t>
      </w:r>
    </w:p>
    <w:p w14:paraId="1E856F83" w14:textId="77777777" w:rsidR="0006082A" w:rsidRDefault="0006082A" w:rsidP="0006082A">
      <w:pPr>
        <w:pStyle w:val="ListParagraph"/>
        <w:numPr>
          <w:ilvl w:val="0"/>
          <w:numId w:val="1"/>
        </w:numPr>
        <w:tabs>
          <w:tab w:val="left" w:pos="3510"/>
        </w:tabs>
        <w:spacing w:after="0" w:line="240" w:lineRule="auto"/>
        <w:rPr>
          <w:rFonts w:cstheme="minorHAnsi"/>
        </w:rPr>
      </w:pPr>
      <w:r>
        <w:rPr>
          <w:rFonts w:cstheme="minorHAnsi"/>
        </w:rPr>
        <w:t xml:space="preserve">Take other reasonable actions to generate candidates, including actions that would be taken when recruiting for a staff position. </w:t>
      </w:r>
    </w:p>
    <w:p w14:paraId="0013C930" w14:textId="77777777" w:rsidR="0006082A" w:rsidRDefault="0006082A" w:rsidP="0006082A">
      <w:pPr>
        <w:pStyle w:val="ListParagraph"/>
        <w:numPr>
          <w:ilvl w:val="0"/>
          <w:numId w:val="1"/>
        </w:numPr>
        <w:tabs>
          <w:tab w:val="left" w:pos="3510"/>
        </w:tabs>
        <w:spacing w:after="0" w:line="240" w:lineRule="auto"/>
        <w:rPr>
          <w:rFonts w:cstheme="minorHAnsi"/>
        </w:rPr>
      </w:pPr>
      <w:r>
        <w:rPr>
          <w:rFonts w:cstheme="minorHAnsi"/>
        </w:rPr>
        <w:t xml:space="preserve">Respond to interested candidates in a timely fashion to help ensure capture of quality applicants (AmeriCorps candidates may be pursuing up to 10 positions simultaneously!).  </w:t>
      </w:r>
    </w:p>
    <w:p w14:paraId="1219ECB0" w14:textId="77777777" w:rsidR="0006082A" w:rsidRDefault="0006082A" w:rsidP="0006082A">
      <w:pPr>
        <w:tabs>
          <w:tab w:val="left" w:pos="3510"/>
        </w:tabs>
        <w:spacing w:after="0" w:line="240" w:lineRule="auto"/>
        <w:rPr>
          <w:rFonts w:cstheme="minorHAnsi"/>
        </w:rPr>
      </w:pPr>
    </w:p>
    <w:p w14:paraId="0799E2E6" w14:textId="77777777" w:rsidR="0006082A" w:rsidRDefault="0006082A" w:rsidP="0006082A">
      <w:pPr>
        <w:tabs>
          <w:tab w:val="left" w:pos="3510"/>
        </w:tabs>
        <w:spacing w:after="0" w:line="240" w:lineRule="auto"/>
        <w:rPr>
          <w:rFonts w:cstheme="minorHAnsi"/>
        </w:rPr>
      </w:pPr>
    </w:p>
    <w:p w14:paraId="35A25336" w14:textId="77777777" w:rsidR="0006082A" w:rsidRDefault="0006082A" w:rsidP="0006082A">
      <w:pPr>
        <w:tabs>
          <w:tab w:val="left" w:pos="3510"/>
        </w:tabs>
        <w:spacing w:after="0" w:line="240" w:lineRule="auto"/>
        <w:rPr>
          <w:rFonts w:cstheme="minorHAnsi"/>
          <w:b/>
          <w:bCs/>
          <w:u w:val="single"/>
        </w:rPr>
      </w:pPr>
      <w:r w:rsidRPr="006217CC">
        <w:rPr>
          <w:rFonts w:cstheme="minorHAnsi"/>
          <w:b/>
          <w:bCs/>
          <w:sz w:val="28"/>
          <w:szCs w:val="28"/>
          <w:u w:val="single"/>
        </w:rPr>
        <w:t>MCNCE Recruitment Responsibilities</w:t>
      </w:r>
      <w:r w:rsidRPr="006217CC">
        <w:rPr>
          <w:rFonts w:cstheme="minorHAnsi"/>
          <w:b/>
          <w:bCs/>
          <w:u w:val="single"/>
        </w:rPr>
        <w:t xml:space="preserve"> </w:t>
      </w:r>
    </w:p>
    <w:p w14:paraId="2F5F151B" w14:textId="77777777" w:rsidR="0006082A" w:rsidRDefault="0006082A" w:rsidP="0006082A">
      <w:pPr>
        <w:tabs>
          <w:tab w:val="left" w:pos="3510"/>
        </w:tabs>
        <w:spacing w:after="0" w:line="240" w:lineRule="auto"/>
        <w:rPr>
          <w:rFonts w:cstheme="minorHAnsi"/>
          <w:b/>
          <w:bCs/>
          <w:u w:val="single"/>
        </w:rPr>
      </w:pPr>
    </w:p>
    <w:p w14:paraId="6DB96FF1" w14:textId="77777777" w:rsidR="0006082A" w:rsidRDefault="0006082A" w:rsidP="0006082A">
      <w:pPr>
        <w:tabs>
          <w:tab w:val="left" w:pos="3510"/>
        </w:tabs>
        <w:spacing w:after="0" w:line="240" w:lineRule="auto"/>
        <w:rPr>
          <w:rFonts w:cstheme="minorHAnsi"/>
        </w:rPr>
      </w:pPr>
      <w:r>
        <w:rPr>
          <w:rFonts w:cstheme="minorHAnsi"/>
        </w:rPr>
        <w:t>Montana Campus Network for Civic Engagement bears the following responsibilities in the recruitment of AmeriCorps VISTA members:</w:t>
      </w:r>
    </w:p>
    <w:p w14:paraId="7E086729" w14:textId="77777777" w:rsidR="0006082A" w:rsidRDefault="0006082A" w:rsidP="0006082A">
      <w:pPr>
        <w:pStyle w:val="ListParagraph"/>
        <w:numPr>
          <w:ilvl w:val="0"/>
          <w:numId w:val="2"/>
        </w:numPr>
        <w:tabs>
          <w:tab w:val="left" w:pos="3510"/>
        </w:tabs>
        <w:spacing w:after="0" w:line="240" w:lineRule="auto"/>
        <w:rPr>
          <w:rFonts w:cstheme="minorHAnsi"/>
        </w:rPr>
      </w:pPr>
      <w:r>
        <w:rPr>
          <w:rFonts w:cstheme="minorHAnsi"/>
        </w:rPr>
        <w:t>Create and post listings for AmeriCorps positions to my.americorps.gov.</w:t>
      </w:r>
    </w:p>
    <w:p w14:paraId="236A7E6A" w14:textId="77777777" w:rsidR="0006082A" w:rsidRDefault="0006082A" w:rsidP="0006082A">
      <w:pPr>
        <w:pStyle w:val="ListParagraph"/>
        <w:numPr>
          <w:ilvl w:val="0"/>
          <w:numId w:val="2"/>
        </w:numPr>
        <w:tabs>
          <w:tab w:val="left" w:pos="3510"/>
        </w:tabs>
        <w:spacing w:after="0" w:line="240" w:lineRule="auto"/>
        <w:rPr>
          <w:rFonts w:cstheme="minorHAnsi"/>
        </w:rPr>
      </w:pPr>
      <w:r>
        <w:rPr>
          <w:rFonts w:cstheme="minorHAnsi"/>
        </w:rPr>
        <w:t xml:space="preserve">Maintain information about available positions at </w:t>
      </w:r>
      <w:hyperlink r:id="rId6" w:history="1">
        <w:r w:rsidRPr="005D7BED">
          <w:rPr>
            <w:rStyle w:val="Hyperlink"/>
            <w:rFonts w:cstheme="minorHAnsi"/>
          </w:rPr>
          <w:t>www.mtengage.org</w:t>
        </w:r>
      </w:hyperlink>
      <w:r>
        <w:rPr>
          <w:rFonts w:cstheme="minorHAnsi"/>
        </w:rPr>
        <w:t>.</w:t>
      </w:r>
    </w:p>
    <w:p w14:paraId="47807F59" w14:textId="77777777" w:rsidR="0006082A" w:rsidRDefault="0006082A" w:rsidP="0006082A">
      <w:pPr>
        <w:pStyle w:val="ListParagraph"/>
        <w:numPr>
          <w:ilvl w:val="0"/>
          <w:numId w:val="2"/>
        </w:numPr>
        <w:tabs>
          <w:tab w:val="left" w:pos="3510"/>
        </w:tabs>
        <w:spacing w:after="0" w:line="240" w:lineRule="auto"/>
        <w:rPr>
          <w:rFonts w:cstheme="minorHAnsi"/>
        </w:rPr>
      </w:pPr>
      <w:r>
        <w:rPr>
          <w:rFonts w:cstheme="minorHAnsi"/>
        </w:rPr>
        <w:t>Guide candidates through the application and enrollment process.</w:t>
      </w:r>
    </w:p>
    <w:p w14:paraId="27A2672E" w14:textId="77777777" w:rsidR="0006082A" w:rsidRDefault="0006082A" w:rsidP="0006082A">
      <w:pPr>
        <w:pStyle w:val="ListParagraph"/>
        <w:numPr>
          <w:ilvl w:val="0"/>
          <w:numId w:val="2"/>
        </w:numPr>
        <w:tabs>
          <w:tab w:val="left" w:pos="3510"/>
        </w:tabs>
        <w:spacing w:after="0" w:line="240" w:lineRule="auto"/>
        <w:rPr>
          <w:rFonts w:cstheme="minorHAnsi"/>
        </w:rPr>
      </w:pPr>
      <w:r>
        <w:rPr>
          <w:rFonts w:cstheme="minorHAnsi"/>
        </w:rPr>
        <w:t>Review candidate applications.</w:t>
      </w:r>
    </w:p>
    <w:p w14:paraId="1C5D0E21" w14:textId="77777777" w:rsidR="0006082A" w:rsidRDefault="0006082A" w:rsidP="0006082A">
      <w:pPr>
        <w:pStyle w:val="ListParagraph"/>
        <w:numPr>
          <w:ilvl w:val="0"/>
          <w:numId w:val="2"/>
        </w:numPr>
        <w:tabs>
          <w:tab w:val="left" w:pos="3510"/>
        </w:tabs>
        <w:spacing w:after="0" w:line="240" w:lineRule="auto"/>
        <w:rPr>
          <w:rFonts w:cstheme="minorHAnsi"/>
        </w:rPr>
      </w:pPr>
      <w:r>
        <w:rPr>
          <w:rFonts w:cstheme="minorHAnsi"/>
        </w:rPr>
        <w:t>Collect and review candidates’ professional references.</w:t>
      </w:r>
    </w:p>
    <w:p w14:paraId="38F3C73B" w14:textId="77777777" w:rsidR="0006082A" w:rsidRDefault="0006082A" w:rsidP="0006082A">
      <w:pPr>
        <w:pStyle w:val="ListParagraph"/>
        <w:numPr>
          <w:ilvl w:val="0"/>
          <w:numId w:val="2"/>
        </w:numPr>
        <w:tabs>
          <w:tab w:val="left" w:pos="3510"/>
        </w:tabs>
        <w:spacing w:after="0" w:line="240" w:lineRule="auto"/>
        <w:rPr>
          <w:rFonts w:cstheme="minorHAnsi"/>
        </w:rPr>
      </w:pPr>
      <w:r>
        <w:rPr>
          <w:rFonts w:cstheme="minorHAnsi"/>
        </w:rPr>
        <w:t>Conduct interviews with candidates to determine suitability for VISTA service.</w:t>
      </w:r>
    </w:p>
    <w:p w14:paraId="7B2EE198" w14:textId="77777777" w:rsidR="0006082A" w:rsidRDefault="0006082A" w:rsidP="0006082A">
      <w:pPr>
        <w:pStyle w:val="ListParagraph"/>
        <w:numPr>
          <w:ilvl w:val="0"/>
          <w:numId w:val="2"/>
        </w:numPr>
        <w:tabs>
          <w:tab w:val="left" w:pos="3510"/>
        </w:tabs>
        <w:spacing w:after="0" w:line="240" w:lineRule="auto"/>
        <w:rPr>
          <w:rFonts w:cstheme="minorHAnsi"/>
        </w:rPr>
      </w:pPr>
      <w:r>
        <w:rPr>
          <w:rFonts w:cstheme="minorHAnsi"/>
        </w:rPr>
        <w:lastRenderedPageBreak/>
        <w:t>Collect application supplement forms from candidates.</w:t>
      </w:r>
    </w:p>
    <w:p w14:paraId="50918924" w14:textId="77777777" w:rsidR="0006082A" w:rsidRDefault="0006082A" w:rsidP="0006082A">
      <w:pPr>
        <w:pStyle w:val="ListParagraph"/>
        <w:numPr>
          <w:ilvl w:val="0"/>
          <w:numId w:val="2"/>
        </w:numPr>
        <w:tabs>
          <w:tab w:val="left" w:pos="3510"/>
        </w:tabs>
        <w:spacing w:after="0" w:line="240" w:lineRule="auto"/>
        <w:rPr>
          <w:rFonts w:cstheme="minorHAnsi"/>
        </w:rPr>
      </w:pPr>
      <w:r>
        <w:rPr>
          <w:rFonts w:cstheme="minorHAnsi"/>
        </w:rPr>
        <w:t>Ensure that candidates meet AmeriCorps eligibility requirements.</w:t>
      </w:r>
    </w:p>
    <w:p w14:paraId="7A470CE8" w14:textId="77777777" w:rsidR="0006082A" w:rsidRDefault="0006082A" w:rsidP="0006082A">
      <w:pPr>
        <w:pStyle w:val="ListParagraph"/>
        <w:numPr>
          <w:ilvl w:val="0"/>
          <w:numId w:val="2"/>
        </w:numPr>
        <w:tabs>
          <w:tab w:val="left" w:pos="3510"/>
        </w:tabs>
        <w:spacing w:after="0" w:line="240" w:lineRule="auto"/>
        <w:rPr>
          <w:rFonts w:cstheme="minorHAnsi"/>
        </w:rPr>
      </w:pPr>
      <w:r>
        <w:rPr>
          <w:rFonts w:cstheme="minorHAnsi"/>
        </w:rPr>
        <w:t>Announce proposed matches to service site supervisor, and provide copies of the candidate’s application materials.</w:t>
      </w:r>
    </w:p>
    <w:p w14:paraId="12C71087" w14:textId="77777777" w:rsidR="0006082A" w:rsidRDefault="0006082A" w:rsidP="0006082A">
      <w:pPr>
        <w:pStyle w:val="ListParagraph"/>
        <w:numPr>
          <w:ilvl w:val="0"/>
          <w:numId w:val="2"/>
        </w:numPr>
        <w:tabs>
          <w:tab w:val="left" w:pos="3510"/>
        </w:tabs>
        <w:spacing w:after="0" w:line="240" w:lineRule="auto"/>
        <w:rPr>
          <w:rFonts w:cstheme="minorHAnsi"/>
        </w:rPr>
      </w:pPr>
      <w:r w:rsidRPr="006217CC">
        <w:rPr>
          <w:rFonts w:cstheme="minorHAnsi"/>
        </w:rPr>
        <w:t>Provide service sites with a modest collection of resources to support them in attracting local applicants. These resources may include: templates for flyers, templates for social media posts, AmeriCorps messaging recommendations, shareable information about AmeriCorps service and associated benefits.</w:t>
      </w:r>
    </w:p>
    <w:p w14:paraId="79D1C269" w14:textId="77777777" w:rsidR="0006082A" w:rsidRDefault="0006082A" w:rsidP="0006082A">
      <w:pPr>
        <w:pStyle w:val="ListParagraph"/>
        <w:numPr>
          <w:ilvl w:val="0"/>
          <w:numId w:val="2"/>
        </w:numPr>
        <w:tabs>
          <w:tab w:val="left" w:pos="3510"/>
        </w:tabs>
        <w:spacing w:after="0" w:line="240" w:lineRule="auto"/>
        <w:rPr>
          <w:rFonts w:cstheme="minorHAnsi"/>
        </w:rPr>
      </w:pPr>
      <w:r w:rsidRPr="006217CC">
        <w:rPr>
          <w:rFonts w:cstheme="minorHAnsi"/>
        </w:rPr>
        <w:t>Create and post listings to job services such as Indeed and the Montana Nonprofit Association jobs board.</w:t>
      </w:r>
    </w:p>
    <w:p w14:paraId="7F1C3F43" w14:textId="77777777" w:rsidR="0006082A" w:rsidRDefault="0006082A" w:rsidP="0006082A">
      <w:pPr>
        <w:pStyle w:val="ListParagraph"/>
        <w:numPr>
          <w:ilvl w:val="0"/>
          <w:numId w:val="2"/>
        </w:numPr>
        <w:tabs>
          <w:tab w:val="left" w:pos="3510"/>
        </w:tabs>
        <w:spacing w:after="0" w:line="240" w:lineRule="auto"/>
        <w:rPr>
          <w:rFonts w:cstheme="minorHAnsi"/>
        </w:rPr>
      </w:pPr>
      <w:r w:rsidRPr="006217CC">
        <w:rPr>
          <w:rFonts w:cstheme="minorHAnsi"/>
        </w:rPr>
        <w:t>Create and publish social media posts featuring specific AmeriCorps position openings or AmeriCorps position openings in general.</w:t>
      </w:r>
    </w:p>
    <w:p w14:paraId="79B3D6C3" w14:textId="77777777" w:rsidR="0006082A" w:rsidRDefault="0006082A" w:rsidP="0006082A">
      <w:pPr>
        <w:pStyle w:val="ListParagraph"/>
        <w:numPr>
          <w:ilvl w:val="0"/>
          <w:numId w:val="2"/>
        </w:numPr>
        <w:tabs>
          <w:tab w:val="left" w:pos="3510"/>
        </w:tabs>
        <w:spacing w:after="0" w:line="240" w:lineRule="auto"/>
        <w:rPr>
          <w:rFonts w:cstheme="minorHAnsi"/>
        </w:rPr>
      </w:pPr>
      <w:r w:rsidRPr="006217CC">
        <w:rPr>
          <w:rFonts w:cstheme="minorHAnsi"/>
        </w:rPr>
        <w:t>When funding permits, create and publish paid advertisements or features for AmeriCorps positions.</w:t>
      </w:r>
    </w:p>
    <w:p w14:paraId="0342E690" w14:textId="77777777" w:rsidR="0006082A" w:rsidRDefault="0006082A" w:rsidP="0006082A">
      <w:pPr>
        <w:pStyle w:val="ListParagraph"/>
        <w:numPr>
          <w:ilvl w:val="0"/>
          <w:numId w:val="2"/>
        </w:numPr>
        <w:tabs>
          <w:tab w:val="left" w:pos="3510"/>
        </w:tabs>
        <w:spacing w:after="0" w:line="240" w:lineRule="auto"/>
        <w:rPr>
          <w:rFonts w:cstheme="minorHAnsi"/>
        </w:rPr>
      </w:pPr>
      <w:r w:rsidRPr="006217CC">
        <w:rPr>
          <w:rFonts w:cstheme="minorHAnsi"/>
        </w:rPr>
        <w:t xml:space="preserve">Identify potential candidates in the AmeriCorps applicant database, and personally encourage these candidates to submit applications to </w:t>
      </w:r>
      <w:r>
        <w:rPr>
          <w:rFonts w:cstheme="minorHAnsi"/>
        </w:rPr>
        <w:t>MCNCE</w:t>
      </w:r>
      <w:r w:rsidRPr="006217CC">
        <w:rPr>
          <w:rFonts w:cstheme="minorHAnsi"/>
        </w:rPr>
        <w:t xml:space="preserve"> positions.</w:t>
      </w:r>
    </w:p>
    <w:p w14:paraId="3893CF32" w14:textId="77777777" w:rsidR="0006082A" w:rsidRDefault="0006082A" w:rsidP="0006082A">
      <w:pPr>
        <w:pStyle w:val="ListParagraph"/>
        <w:numPr>
          <w:ilvl w:val="0"/>
          <w:numId w:val="2"/>
        </w:numPr>
        <w:tabs>
          <w:tab w:val="left" w:pos="3510"/>
        </w:tabs>
        <w:spacing w:after="0" w:line="240" w:lineRule="auto"/>
        <w:rPr>
          <w:rFonts w:cstheme="minorHAnsi"/>
        </w:rPr>
      </w:pPr>
      <w:r w:rsidRPr="006217CC">
        <w:rPr>
          <w:rFonts w:cstheme="minorHAnsi"/>
        </w:rPr>
        <w:t>Conduct community outreach activities to encourage applications to AmeriCorps positions, such as attending career fairs, tabling on college campuses, etc.</w:t>
      </w:r>
    </w:p>
    <w:p w14:paraId="19808371" w14:textId="77777777" w:rsidR="0006082A" w:rsidRDefault="0006082A" w:rsidP="0006082A">
      <w:pPr>
        <w:pStyle w:val="ListParagraph"/>
        <w:numPr>
          <w:ilvl w:val="0"/>
          <w:numId w:val="2"/>
        </w:numPr>
        <w:tabs>
          <w:tab w:val="left" w:pos="3510"/>
        </w:tabs>
        <w:spacing w:after="0" w:line="240" w:lineRule="auto"/>
        <w:rPr>
          <w:rFonts w:cstheme="minorHAnsi"/>
        </w:rPr>
      </w:pPr>
      <w:r w:rsidRPr="006217CC">
        <w:rPr>
          <w:rFonts w:cstheme="minorHAnsi"/>
        </w:rPr>
        <w:t>Conduct AmeriCorps enrollments of candidates who have been recruited and placed for service.</w:t>
      </w:r>
    </w:p>
    <w:p w14:paraId="723F3B19" w14:textId="77777777" w:rsidR="0006082A" w:rsidRPr="00B532F5" w:rsidRDefault="0006082A" w:rsidP="0006082A">
      <w:pPr>
        <w:pStyle w:val="ListParagraph"/>
        <w:numPr>
          <w:ilvl w:val="0"/>
          <w:numId w:val="2"/>
        </w:numPr>
        <w:tabs>
          <w:tab w:val="left" w:pos="3510"/>
        </w:tabs>
        <w:spacing w:after="0" w:line="240" w:lineRule="auto"/>
        <w:rPr>
          <w:rFonts w:cstheme="minorHAnsi"/>
        </w:rPr>
      </w:pPr>
      <w:r w:rsidRPr="006217CC">
        <w:rPr>
          <w:rFonts w:cstheme="minorHAnsi"/>
        </w:rPr>
        <w:t>Perform other actions to generate candidates and promote awareness of AmeriCorps programming.</w:t>
      </w:r>
    </w:p>
    <w:p w14:paraId="7ECB1EFF" w14:textId="77777777" w:rsidR="0006082A" w:rsidRDefault="0006082A" w:rsidP="0006082A">
      <w:pPr>
        <w:tabs>
          <w:tab w:val="left" w:pos="3510"/>
        </w:tabs>
        <w:spacing w:after="0" w:line="240" w:lineRule="auto"/>
        <w:rPr>
          <w:rFonts w:cstheme="minorHAnsi"/>
        </w:rPr>
      </w:pPr>
    </w:p>
    <w:p w14:paraId="517112A6" w14:textId="77777777" w:rsidR="0006082A" w:rsidRDefault="0006082A" w:rsidP="0006082A">
      <w:pPr>
        <w:tabs>
          <w:tab w:val="left" w:pos="3510"/>
        </w:tabs>
        <w:spacing w:after="0" w:line="240" w:lineRule="auto"/>
        <w:rPr>
          <w:rFonts w:cstheme="minorHAnsi"/>
          <w:sz w:val="28"/>
          <w:szCs w:val="28"/>
        </w:rPr>
      </w:pPr>
      <w:r w:rsidRPr="000E5722">
        <w:rPr>
          <w:rFonts w:cstheme="minorHAnsi"/>
          <w:b/>
          <w:bCs/>
          <w:sz w:val="28"/>
          <w:szCs w:val="28"/>
          <w:u w:val="single"/>
        </w:rPr>
        <w:t>Recruitment Timeline:</w:t>
      </w:r>
      <w:r w:rsidRPr="000E5722">
        <w:rPr>
          <w:rFonts w:cstheme="minorHAnsi"/>
          <w:sz w:val="28"/>
          <w:szCs w:val="28"/>
        </w:rPr>
        <w:t xml:space="preserve"> </w:t>
      </w:r>
    </w:p>
    <w:p w14:paraId="79E54770" w14:textId="77777777" w:rsidR="0006082A" w:rsidRPr="00386257" w:rsidRDefault="0006082A" w:rsidP="0006082A">
      <w:pPr>
        <w:tabs>
          <w:tab w:val="left" w:pos="3510"/>
        </w:tabs>
        <w:spacing w:after="0" w:line="240" w:lineRule="auto"/>
        <w:rPr>
          <w:rFonts w:cstheme="minorHAnsi"/>
          <w:sz w:val="20"/>
          <w:szCs w:val="20"/>
        </w:rPr>
      </w:pPr>
    </w:p>
    <w:tbl>
      <w:tblPr>
        <w:tblStyle w:val="TableGrid"/>
        <w:tblW w:w="0" w:type="auto"/>
        <w:tblLook w:val="04A0" w:firstRow="1" w:lastRow="0" w:firstColumn="1" w:lastColumn="0" w:noHBand="0" w:noVBand="1"/>
      </w:tblPr>
      <w:tblGrid>
        <w:gridCol w:w="1975"/>
        <w:gridCol w:w="8815"/>
      </w:tblGrid>
      <w:tr w:rsidR="0006082A" w14:paraId="4C87010F" w14:textId="77777777" w:rsidTr="00BE6ABB">
        <w:tc>
          <w:tcPr>
            <w:tcW w:w="1975" w:type="dxa"/>
          </w:tcPr>
          <w:p w14:paraId="6BF28B6C" w14:textId="77777777" w:rsidR="0006082A" w:rsidRPr="000E5722" w:rsidRDefault="0006082A" w:rsidP="00BE6ABB">
            <w:pPr>
              <w:tabs>
                <w:tab w:val="left" w:pos="3510"/>
              </w:tabs>
              <w:rPr>
                <w:rFonts w:cstheme="minorHAnsi"/>
                <w:b/>
                <w:bCs/>
              </w:rPr>
            </w:pPr>
            <w:r>
              <w:rPr>
                <w:rFonts w:cstheme="minorHAnsi"/>
                <w:b/>
                <w:bCs/>
              </w:rPr>
              <w:t>Date</w:t>
            </w:r>
          </w:p>
        </w:tc>
        <w:tc>
          <w:tcPr>
            <w:tcW w:w="8815" w:type="dxa"/>
          </w:tcPr>
          <w:p w14:paraId="52DB9243" w14:textId="77777777" w:rsidR="0006082A" w:rsidRPr="000E5722" w:rsidRDefault="0006082A" w:rsidP="00BE6ABB">
            <w:pPr>
              <w:tabs>
                <w:tab w:val="left" w:pos="3510"/>
              </w:tabs>
              <w:rPr>
                <w:rFonts w:cstheme="minorHAnsi"/>
                <w:b/>
                <w:bCs/>
              </w:rPr>
            </w:pPr>
            <w:r w:rsidRPr="000E5722">
              <w:rPr>
                <w:rFonts w:cstheme="minorHAnsi"/>
                <w:b/>
                <w:bCs/>
              </w:rPr>
              <w:t>Event</w:t>
            </w:r>
          </w:p>
        </w:tc>
      </w:tr>
      <w:tr w:rsidR="0006082A" w14:paraId="75ECC5AB" w14:textId="77777777" w:rsidTr="00BE6ABB">
        <w:tc>
          <w:tcPr>
            <w:tcW w:w="1975" w:type="dxa"/>
          </w:tcPr>
          <w:p w14:paraId="72408BCA" w14:textId="77777777" w:rsidR="0006082A" w:rsidRPr="000E5722" w:rsidRDefault="0006082A" w:rsidP="00BE6ABB">
            <w:pPr>
              <w:tabs>
                <w:tab w:val="left" w:pos="3510"/>
              </w:tabs>
              <w:rPr>
                <w:rFonts w:cstheme="minorHAnsi"/>
              </w:rPr>
            </w:pPr>
          </w:p>
        </w:tc>
        <w:tc>
          <w:tcPr>
            <w:tcW w:w="8815" w:type="dxa"/>
          </w:tcPr>
          <w:p w14:paraId="313FC170" w14:textId="77777777" w:rsidR="0006082A" w:rsidRPr="000E5722" w:rsidRDefault="0006082A" w:rsidP="00BE6ABB">
            <w:pPr>
              <w:tabs>
                <w:tab w:val="left" w:pos="3510"/>
              </w:tabs>
              <w:rPr>
                <w:rFonts w:cstheme="minorHAnsi"/>
              </w:rPr>
            </w:pPr>
          </w:p>
        </w:tc>
      </w:tr>
      <w:tr w:rsidR="0006082A" w14:paraId="2390F92C" w14:textId="77777777" w:rsidTr="00BE6ABB">
        <w:trPr>
          <w:trHeight w:val="467"/>
        </w:trPr>
        <w:tc>
          <w:tcPr>
            <w:tcW w:w="1975" w:type="dxa"/>
          </w:tcPr>
          <w:p w14:paraId="1768251D" w14:textId="77777777" w:rsidR="0006082A" w:rsidRPr="0050039F" w:rsidRDefault="0006082A" w:rsidP="00BE6ABB">
            <w:pPr>
              <w:tabs>
                <w:tab w:val="left" w:pos="3510"/>
              </w:tabs>
              <w:rPr>
                <w:rFonts w:cstheme="minorHAnsi"/>
              </w:rPr>
            </w:pPr>
            <w:r w:rsidRPr="0050039F">
              <w:rPr>
                <w:rFonts w:cstheme="minorHAnsi"/>
              </w:rPr>
              <w:t>January 1, 2026</w:t>
            </w:r>
          </w:p>
        </w:tc>
        <w:tc>
          <w:tcPr>
            <w:tcW w:w="8815" w:type="dxa"/>
          </w:tcPr>
          <w:p w14:paraId="116483E8" w14:textId="77777777" w:rsidR="0006082A" w:rsidRDefault="0006082A" w:rsidP="00BE6ABB">
            <w:pPr>
              <w:tabs>
                <w:tab w:val="left" w:pos="3510"/>
              </w:tabs>
              <w:rPr>
                <w:rFonts w:cstheme="minorHAnsi"/>
              </w:rPr>
            </w:pPr>
            <w:r>
              <w:rPr>
                <w:rFonts w:cstheme="minorHAnsi"/>
              </w:rPr>
              <w:t>VISTA General recruitment period begins.</w:t>
            </w:r>
          </w:p>
          <w:p w14:paraId="582521DD" w14:textId="77777777" w:rsidR="0006082A" w:rsidRPr="000E5722" w:rsidRDefault="0006082A" w:rsidP="00BE6ABB">
            <w:pPr>
              <w:tabs>
                <w:tab w:val="left" w:pos="3510"/>
              </w:tabs>
              <w:rPr>
                <w:rFonts w:cstheme="minorHAnsi"/>
              </w:rPr>
            </w:pPr>
          </w:p>
        </w:tc>
      </w:tr>
      <w:tr w:rsidR="0006082A" w14:paraId="3FE48095" w14:textId="77777777" w:rsidTr="00BE6ABB">
        <w:trPr>
          <w:trHeight w:val="458"/>
        </w:trPr>
        <w:tc>
          <w:tcPr>
            <w:tcW w:w="1975" w:type="dxa"/>
          </w:tcPr>
          <w:p w14:paraId="0BB3D751" w14:textId="77777777" w:rsidR="0006082A" w:rsidRPr="0050039F" w:rsidRDefault="0006082A" w:rsidP="00BE6ABB">
            <w:pPr>
              <w:tabs>
                <w:tab w:val="left" w:pos="3510"/>
              </w:tabs>
              <w:rPr>
                <w:rFonts w:cstheme="minorHAnsi"/>
              </w:rPr>
            </w:pPr>
            <w:r w:rsidRPr="0050039F">
              <w:rPr>
                <w:rFonts w:cstheme="minorHAnsi"/>
              </w:rPr>
              <w:t xml:space="preserve">March 12, 2026 </w:t>
            </w:r>
            <w:r w:rsidRPr="0050039F">
              <w:rPr>
                <w:rFonts w:cstheme="minorHAnsi"/>
                <w:u w:val="single"/>
              </w:rPr>
              <w:t>or</w:t>
            </w:r>
          </w:p>
          <w:p w14:paraId="0D57F919" w14:textId="77777777" w:rsidR="0006082A" w:rsidRPr="0050039F" w:rsidRDefault="0006082A" w:rsidP="00BE6ABB">
            <w:pPr>
              <w:tabs>
                <w:tab w:val="left" w:pos="3510"/>
              </w:tabs>
              <w:rPr>
                <w:rFonts w:cstheme="minorHAnsi"/>
              </w:rPr>
            </w:pPr>
            <w:r w:rsidRPr="0050039F">
              <w:rPr>
                <w:rFonts w:cstheme="minorHAnsi"/>
              </w:rPr>
              <w:t>July 16, 2026</w:t>
            </w:r>
          </w:p>
        </w:tc>
        <w:tc>
          <w:tcPr>
            <w:tcW w:w="8815" w:type="dxa"/>
          </w:tcPr>
          <w:p w14:paraId="02FBF02E" w14:textId="77777777" w:rsidR="0006082A" w:rsidRDefault="0006082A" w:rsidP="00BE6ABB">
            <w:pPr>
              <w:tabs>
                <w:tab w:val="left" w:pos="3510"/>
              </w:tabs>
              <w:rPr>
                <w:rFonts w:cstheme="minorHAnsi"/>
              </w:rPr>
            </w:pPr>
            <w:r>
              <w:rPr>
                <w:rFonts w:cstheme="minorHAnsi"/>
              </w:rPr>
              <w:t>Deadline for VISTA ‘hired’ applicants to be shared with VISTA office.</w:t>
            </w:r>
          </w:p>
          <w:p w14:paraId="1639BBC0" w14:textId="77777777" w:rsidR="0006082A" w:rsidRPr="000E5722" w:rsidRDefault="0006082A" w:rsidP="00BE6ABB">
            <w:pPr>
              <w:tabs>
                <w:tab w:val="left" w:pos="3510"/>
              </w:tabs>
              <w:rPr>
                <w:rFonts w:cstheme="minorHAnsi"/>
              </w:rPr>
            </w:pPr>
          </w:p>
        </w:tc>
      </w:tr>
      <w:tr w:rsidR="0006082A" w14:paraId="2E7C4194" w14:textId="77777777" w:rsidTr="00BE6ABB">
        <w:trPr>
          <w:trHeight w:val="458"/>
        </w:trPr>
        <w:tc>
          <w:tcPr>
            <w:tcW w:w="1975" w:type="dxa"/>
          </w:tcPr>
          <w:p w14:paraId="3C2597B7" w14:textId="77777777" w:rsidR="0006082A" w:rsidRPr="0050039F" w:rsidRDefault="0006082A" w:rsidP="00BE6ABB">
            <w:pPr>
              <w:tabs>
                <w:tab w:val="left" w:pos="3510"/>
              </w:tabs>
              <w:rPr>
                <w:rFonts w:cstheme="minorHAnsi"/>
              </w:rPr>
            </w:pPr>
            <w:r w:rsidRPr="0050039F">
              <w:rPr>
                <w:rFonts w:cstheme="minorHAnsi"/>
              </w:rPr>
              <w:t xml:space="preserve">April 6, </w:t>
            </w:r>
            <w:proofErr w:type="gramStart"/>
            <w:r w:rsidRPr="0050039F">
              <w:rPr>
                <w:rFonts w:cstheme="minorHAnsi"/>
              </w:rPr>
              <w:t xml:space="preserve">2026  </w:t>
            </w:r>
            <w:r w:rsidRPr="0050039F">
              <w:rPr>
                <w:rFonts w:cstheme="minorHAnsi"/>
                <w:u w:val="single"/>
              </w:rPr>
              <w:t>or</w:t>
            </w:r>
            <w:proofErr w:type="gramEnd"/>
          </w:p>
          <w:p w14:paraId="093A1B2E" w14:textId="77777777" w:rsidR="0006082A" w:rsidRPr="0050039F" w:rsidRDefault="0006082A" w:rsidP="00BE6ABB">
            <w:pPr>
              <w:tabs>
                <w:tab w:val="left" w:pos="3510"/>
              </w:tabs>
              <w:rPr>
                <w:rFonts w:cstheme="minorHAnsi"/>
              </w:rPr>
            </w:pPr>
            <w:r w:rsidRPr="0050039F">
              <w:rPr>
                <w:rFonts w:cstheme="minorHAnsi"/>
              </w:rPr>
              <w:t>August 10, 2026</w:t>
            </w:r>
          </w:p>
        </w:tc>
        <w:tc>
          <w:tcPr>
            <w:tcW w:w="8815" w:type="dxa"/>
          </w:tcPr>
          <w:p w14:paraId="15316312" w14:textId="77777777" w:rsidR="0006082A" w:rsidRDefault="0006082A" w:rsidP="00BE6ABB">
            <w:pPr>
              <w:tabs>
                <w:tab w:val="left" w:pos="3510"/>
              </w:tabs>
              <w:rPr>
                <w:rFonts w:cstheme="minorHAnsi"/>
              </w:rPr>
            </w:pPr>
            <w:r>
              <w:rPr>
                <w:rFonts w:cstheme="minorHAnsi"/>
              </w:rPr>
              <w:t>Start date for AmeriCorps VISTA positions.</w:t>
            </w:r>
          </w:p>
          <w:p w14:paraId="22B25539" w14:textId="77777777" w:rsidR="0006082A" w:rsidRPr="000E5722" w:rsidRDefault="0006082A" w:rsidP="00BE6ABB">
            <w:pPr>
              <w:tabs>
                <w:tab w:val="left" w:pos="3510"/>
              </w:tabs>
              <w:rPr>
                <w:rFonts w:cstheme="minorHAnsi"/>
              </w:rPr>
            </w:pPr>
          </w:p>
        </w:tc>
      </w:tr>
      <w:tr w:rsidR="0006082A" w14:paraId="08875C97" w14:textId="77777777" w:rsidTr="00BE6ABB">
        <w:trPr>
          <w:trHeight w:val="440"/>
        </w:trPr>
        <w:tc>
          <w:tcPr>
            <w:tcW w:w="1975" w:type="dxa"/>
          </w:tcPr>
          <w:p w14:paraId="6FEC8462" w14:textId="77777777" w:rsidR="0006082A" w:rsidRPr="0050039F" w:rsidRDefault="0006082A" w:rsidP="00BE6ABB">
            <w:pPr>
              <w:tabs>
                <w:tab w:val="left" w:pos="3510"/>
              </w:tabs>
              <w:rPr>
                <w:rFonts w:cstheme="minorHAnsi"/>
              </w:rPr>
            </w:pPr>
          </w:p>
        </w:tc>
        <w:tc>
          <w:tcPr>
            <w:tcW w:w="8815" w:type="dxa"/>
          </w:tcPr>
          <w:p w14:paraId="5F9F9797" w14:textId="77777777" w:rsidR="0006082A" w:rsidRPr="000E5722" w:rsidRDefault="0006082A" w:rsidP="00BE6ABB">
            <w:pPr>
              <w:tabs>
                <w:tab w:val="left" w:pos="3510"/>
              </w:tabs>
              <w:rPr>
                <w:rFonts w:cstheme="minorHAnsi"/>
              </w:rPr>
            </w:pPr>
          </w:p>
        </w:tc>
      </w:tr>
      <w:tr w:rsidR="0006082A" w14:paraId="2B5948F8" w14:textId="77777777" w:rsidTr="00BE6ABB">
        <w:trPr>
          <w:trHeight w:val="422"/>
        </w:trPr>
        <w:tc>
          <w:tcPr>
            <w:tcW w:w="1975" w:type="dxa"/>
          </w:tcPr>
          <w:p w14:paraId="4BF7D370" w14:textId="77777777" w:rsidR="0006082A" w:rsidRPr="0050039F" w:rsidRDefault="0006082A" w:rsidP="00BE6ABB">
            <w:pPr>
              <w:tabs>
                <w:tab w:val="left" w:pos="3510"/>
              </w:tabs>
              <w:rPr>
                <w:rFonts w:cstheme="minorHAnsi"/>
              </w:rPr>
            </w:pPr>
            <w:r w:rsidRPr="0050039F">
              <w:rPr>
                <w:rFonts w:cstheme="minorHAnsi"/>
              </w:rPr>
              <w:t>TBD</w:t>
            </w:r>
          </w:p>
        </w:tc>
        <w:tc>
          <w:tcPr>
            <w:tcW w:w="8815" w:type="dxa"/>
          </w:tcPr>
          <w:p w14:paraId="7D774D92" w14:textId="77777777" w:rsidR="0006082A" w:rsidRDefault="0006082A" w:rsidP="00BE6ABB">
            <w:pPr>
              <w:tabs>
                <w:tab w:val="left" w:pos="3510"/>
              </w:tabs>
              <w:rPr>
                <w:rFonts w:cstheme="minorHAnsi"/>
              </w:rPr>
            </w:pPr>
            <w:r>
              <w:rPr>
                <w:rFonts w:cstheme="minorHAnsi"/>
              </w:rPr>
              <w:t>Deadline for applications to AmeriCorps Direct service positions.</w:t>
            </w:r>
          </w:p>
          <w:p w14:paraId="64E7CABB" w14:textId="77777777" w:rsidR="0006082A" w:rsidRPr="000E5722" w:rsidRDefault="0006082A" w:rsidP="00BE6ABB">
            <w:pPr>
              <w:tabs>
                <w:tab w:val="left" w:pos="3510"/>
              </w:tabs>
              <w:rPr>
                <w:rFonts w:cstheme="minorHAnsi"/>
              </w:rPr>
            </w:pPr>
          </w:p>
        </w:tc>
      </w:tr>
      <w:tr w:rsidR="0006082A" w14:paraId="15BA6EC6" w14:textId="77777777" w:rsidTr="00BE6ABB">
        <w:trPr>
          <w:trHeight w:val="422"/>
        </w:trPr>
        <w:tc>
          <w:tcPr>
            <w:tcW w:w="1975" w:type="dxa"/>
          </w:tcPr>
          <w:p w14:paraId="1B510E30" w14:textId="77777777" w:rsidR="0006082A" w:rsidRPr="0050039F" w:rsidRDefault="0006082A" w:rsidP="00BE6ABB">
            <w:pPr>
              <w:tabs>
                <w:tab w:val="left" w:pos="3510"/>
              </w:tabs>
              <w:rPr>
                <w:rFonts w:cstheme="minorHAnsi"/>
              </w:rPr>
            </w:pPr>
            <w:r w:rsidRPr="0050039F">
              <w:rPr>
                <w:rFonts w:cstheme="minorHAnsi"/>
              </w:rPr>
              <w:t>TBD</w:t>
            </w:r>
          </w:p>
        </w:tc>
        <w:tc>
          <w:tcPr>
            <w:tcW w:w="8815" w:type="dxa"/>
          </w:tcPr>
          <w:p w14:paraId="0F9A14D7" w14:textId="77777777" w:rsidR="0006082A" w:rsidRDefault="0006082A" w:rsidP="00BE6ABB">
            <w:pPr>
              <w:tabs>
                <w:tab w:val="left" w:pos="3510"/>
              </w:tabs>
              <w:rPr>
                <w:rFonts w:cstheme="minorHAnsi"/>
              </w:rPr>
            </w:pPr>
            <w:r>
              <w:rPr>
                <w:rFonts w:cstheme="minorHAnsi"/>
              </w:rPr>
              <w:t xml:space="preserve">Start date for AmeriCorps Direct service positions. </w:t>
            </w:r>
          </w:p>
          <w:p w14:paraId="251E47EF" w14:textId="77777777" w:rsidR="0006082A" w:rsidRDefault="0006082A" w:rsidP="00BE6ABB">
            <w:pPr>
              <w:tabs>
                <w:tab w:val="left" w:pos="3510"/>
              </w:tabs>
              <w:rPr>
                <w:rFonts w:cstheme="minorHAnsi"/>
              </w:rPr>
            </w:pPr>
          </w:p>
        </w:tc>
      </w:tr>
    </w:tbl>
    <w:p w14:paraId="2C385854" w14:textId="77777777" w:rsidR="0006082A" w:rsidRDefault="0006082A" w:rsidP="0006082A">
      <w:pPr>
        <w:tabs>
          <w:tab w:val="left" w:pos="3510"/>
        </w:tabs>
        <w:spacing w:after="0" w:line="240" w:lineRule="auto"/>
        <w:rPr>
          <w:rFonts w:cstheme="minorHAnsi"/>
          <w:sz w:val="28"/>
          <w:szCs w:val="28"/>
        </w:rPr>
      </w:pPr>
    </w:p>
    <w:p w14:paraId="29245932" w14:textId="5A7D0F44" w:rsidR="008C5012" w:rsidRDefault="008C5012" w:rsidP="0006082A">
      <w:pPr>
        <w:tabs>
          <w:tab w:val="left" w:pos="3510"/>
        </w:tabs>
        <w:spacing w:after="0" w:line="240" w:lineRule="auto"/>
        <w:rPr>
          <w:rFonts w:cstheme="minorHAnsi"/>
        </w:rPr>
      </w:pPr>
      <w:r>
        <w:rPr>
          <w:rFonts w:cstheme="minorHAnsi"/>
        </w:rPr>
        <w:t xml:space="preserve">Please reach out if you have questions at any time.  </w:t>
      </w:r>
    </w:p>
    <w:p w14:paraId="0ABF8CFB" w14:textId="77777777" w:rsidR="008C5012" w:rsidRDefault="008C5012" w:rsidP="0006082A">
      <w:pPr>
        <w:tabs>
          <w:tab w:val="left" w:pos="3510"/>
        </w:tabs>
        <w:spacing w:after="0" w:line="240" w:lineRule="auto"/>
        <w:rPr>
          <w:rFonts w:cstheme="minorHAnsi"/>
        </w:rPr>
      </w:pPr>
    </w:p>
    <w:p w14:paraId="08A1636A" w14:textId="329C16D3" w:rsidR="0006082A" w:rsidRDefault="0006082A" w:rsidP="0006082A">
      <w:pPr>
        <w:tabs>
          <w:tab w:val="left" w:pos="3510"/>
        </w:tabs>
        <w:spacing w:after="0" w:line="240" w:lineRule="auto"/>
        <w:rPr>
          <w:rFonts w:cstheme="minorHAnsi"/>
        </w:rPr>
      </w:pPr>
      <w:r w:rsidRPr="000E5722">
        <w:rPr>
          <w:rFonts w:cstheme="minorHAnsi"/>
        </w:rPr>
        <w:t>By signing below, I indicate that our organization agrees to the Recruitment Procedure Agreement for the 202</w:t>
      </w:r>
      <w:r>
        <w:rPr>
          <w:rFonts w:cstheme="minorHAnsi"/>
        </w:rPr>
        <w:t>6</w:t>
      </w:r>
      <w:r w:rsidRPr="000E5722">
        <w:rPr>
          <w:rFonts w:cstheme="minorHAnsi"/>
        </w:rPr>
        <w:t>-202</w:t>
      </w:r>
      <w:r>
        <w:rPr>
          <w:rFonts w:cstheme="minorHAnsi"/>
        </w:rPr>
        <w:t>7</w:t>
      </w:r>
      <w:r>
        <w:rPr>
          <w:rFonts w:cstheme="minorHAnsi"/>
        </w:rPr>
        <w:tab/>
      </w:r>
    </w:p>
    <w:p w14:paraId="326F8544" w14:textId="77777777" w:rsidR="0006082A" w:rsidRDefault="0006082A" w:rsidP="0006082A">
      <w:pPr>
        <w:tabs>
          <w:tab w:val="left" w:pos="3510"/>
        </w:tabs>
        <w:spacing w:after="0" w:line="240" w:lineRule="auto"/>
        <w:rPr>
          <w:rFonts w:cstheme="minorHAnsi"/>
        </w:rPr>
      </w:pPr>
      <w:r w:rsidRPr="000E5722">
        <w:rPr>
          <w:rFonts w:cstheme="minorHAnsi"/>
        </w:rPr>
        <w:t xml:space="preserve"> Grant Year. </w:t>
      </w:r>
    </w:p>
    <w:p w14:paraId="7B585E89" w14:textId="77777777" w:rsidR="0006082A" w:rsidRDefault="0006082A" w:rsidP="0006082A">
      <w:pPr>
        <w:tabs>
          <w:tab w:val="left" w:pos="3510"/>
        </w:tabs>
        <w:spacing w:after="0" w:line="240" w:lineRule="auto"/>
        <w:rPr>
          <w:rFonts w:cstheme="minorHAnsi"/>
        </w:rPr>
      </w:pPr>
    </w:p>
    <w:p w14:paraId="082FB000" w14:textId="77777777" w:rsidR="0006082A" w:rsidRDefault="0006082A" w:rsidP="0006082A">
      <w:pPr>
        <w:tabs>
          <w:tab w:val="left" w:pos="3510"/>
        </w:tabs>
        <w:spacing w:after="0" w:line="240" w:lineRule="auto"/>
        <w:rPr>
          <w:rFonts w:cstheme="minorHAnsi"/>
        </w:rPr>
      </w:pPr>
      <w:r w:rsidRPr="000E5722">
        <w:rPr>
          <w:rFonts w:cstheme="minorHAnsi"/>
        </w:rPr>
        <w:t xml:space="preserve">Organization ____________________________   Name of Service Site Supervisor _____________________________     </w:t>
      </w:r>
    </w:p>
    <w:p w14:paraId="287F97CA" w14:textId="77777777" w:rsidR="0006082A" w:rsidRDefault="0006082A" w:rsidP="0006082A">
      <w:pPr>
        <w:tabs>
          <w:tab w:val="left" w:pos="3510"/>
        </w:tabs>
        <w:spacing w:after="0" w:line="240" w:lineRule="auto"/>
        <w:rPr>
          <w:rFonts w:cstheme="minorHAnsi"/>
        </w:rPr>
      </w:pPr>
    </w:p>
    <w:p w14:paraId="41EEE52B" w14:textId="3C0CFF31" w:rsidR="0006082A" w:rsidRPr="0050039F" w:rsidRDefault="0006082A" w:rsidP="0006082A">
      <w:pPr>
        <w:tabs>
          <w:tab w:val="left" w:pos="3510"/>
        </w:tabs>
        <w:spacing w:after="0" w:line="240" w:lineRule="auto"/>
        <w:rPr>
          <w:rFonts w:cstheme="minorHAnsi"/>
        </w:rPr>
        <w:sectPr w:rsidR="0006082A" w:rsidRPr="0050039F" w:rsidSect="00A23F90">
          <w:pgSz w:w="12240" w:h="15840"/>
          <w:pgMar w:top="720" w:right="720" w:bottom="720" w:left="720" w:header="720" w:footer="720" w:gutter="0"/>
          <w:cols w:space="720"/>
          <w:docGrid w:linePitch="360"/>
        </w:sectPr>
      </w:pPr>
      <w:r w:rsidRPr="000E5722">
        <w:rPr>
          <w:rFonts w:cstheme="minorHAnsi"/>
        </w:rPr>
        <w:t>Signature of Service Site Supervisor _______________________________________   Date _________________</w:t>
      </w:r>
    </w:p>
    <w:bookmarkEnd w:id="0"/>
    <w:p w14:paraId="7FF2CA14" w14:textId="77777777" w:rsidR="00771527" w:rsidRDefault="00771527"/>
    <w:sectPr w:rsidR="007715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01BE5"/>
    <w:multiLevelType w:val="hybridMultilevel"/>
    <w:tmpl w:val="B6464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587F2F"/>
    <w:multiLevelType w:val="hybridMultilevel"/>
    <w:tmpl w:val="FE6AE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2A"/>
    <w:rsid w:val="0006082A"/>
    <w:rsid w:val="00771527"/>
    <w:rsid w:val="008C5012"/>
    <w:rsid w:val="00F84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1B249"/>
  <w15:chartTrackingRefBased/>
  <w15:docId w15:val="{B7E9E197-D9DC-41EA-BA7E-035596DC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8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82A"/>
    <w:pPr>
      <w:ind w:left="720"/>
      <w:contextualSpacing/>
    </w:pPr>
  </w:style>
  <w:style w:type="table" w:styleId="TableGrid">
    <w:name w:val="Table Grid"/>
    <w:basedOn w:val="TableNormal"/>
    <w:uiPriority w:val="39"/>
    <w:rsid w:val="0006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08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tengage.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732</Words>
  <Characters>4175</Characters>
  <Application>Microsoft Office Word</Application>
  <DocSecurity>0</DocSecurity>
  <Lines>34</Lines>
  <Paragraphs>9</Paragraphs>
  <ScaleCrop>false</ScaleCrop>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Corradini, Daniel</dc:creator>
  <cp:keywords/>
  <dc:description/>
  <cp:lastModifiedBy>Corradini, Daniel</cp:lastModifiedBy>
  <cp:revision>3</cp:revision>
  <dcterms:created xsi:type="dcterms:W3CDTF">2026-01-12T19:41:00Z</dcterms:created>
  <dcterms:modified xsi:type="dcterms:W3CDTF">2026-01-12T21:53:00Z</dcterms:modified>
</cp:coreProperties>
</file>